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прекращении производства по делу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7"/>
          <w:szCs w:val="27"/>
        </w:rPr>
        <w:t>омного округа-Югры Миненко Юлия Борисовна,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правонарушении, возбужденное по ч.1 ст.19.5 КоАП РФ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 общества с ограниченной ответственностью «РМ»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(далее-ООО «РМ»)</w:t>
      </w:r>
      <w:r>
        <w:rPr>
          <w:rFonts w:ascii="Times New Roman" w:eastAsia="Times New Roman" w:hAnsi="Times New Roman" w:cs="Times New Roman"/>
          <w:sz w:val="27"/>
          <w:szCs w:val="27"/>
        </w:rPr>
        <w:t>, юридический адр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ес: </w:t>
      </w: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ул.Дунина-</w:t>
      </w:r>
      <w:r>
        <w:rPr>
          <w:rFonts w:ascii="Times New Roman" w:eastAsia="Times New Roman" w:hAnsi="Times New Roman" w:cs="Times New Roman"/>
          <w:sz w:val="27"/>
          <w:szCs w:val="27"/>
        </w:rPr>
        <w:t>Горкавича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д.6, ИНН: 8601068865, КПП: 860101001,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л: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нарушении №86012515300010200001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02.06.2025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«РМ», </w:t>
      </w:r>
      <w:r>
        <w:rPr>
          <w:rFonts w:ascii="Times New Roman" w:eastAsia="Times New Roman" w:hAnsi="Times New Roman" w:cs="Times New Roman"/>
          <w:sz w:val="27"/>
          <w:szCs w:val="27"/>
        </w:rPr>
        <w:t>находясь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месту регистрации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ул.</w:t>
      </w:r>
      <w:r>
        <w:rPr>
          <w:rFonts w:ascii="Times New Roman" w:eastAsia="Times New Roman" w:hAnsi="Times New Roman" w:cs="Times New Roman"/>
          <w:sz w:val="27"/>
          <w:szCs w:val="27"/>
        </w:rPr>
        <w:t>Дунина-Горкавича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срок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 </w:t>
      </w:r>
      <w:r>
        <w:rPr>
          <w:rFonts w:ascii="Times New Roman" w:eastAsia="Times New Roman" w:hAnsi="Times New Roman" w:cs="Times New Roman"/>
          <w:sz w:val="27"/>
          <w:szCs w:val="27"/>
        </w:rPr>
        <w:t>24:00 час.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>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выполнил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требования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предписания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7 от 25.02.2025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устранении выявленных нарушений требований законодательства Российской Федерации о применении контрольно-кассовой техники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выданного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должностным лицом МИ ФНС России №1 по ХМАО-Югре,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именно, </w:t>
      </w:r>
      <w:r>
        <w:rPr>
          <w:rFonts w:ascii="Times New Roman" w:eastAsia="Times New Roman" w:hAnsi="Times New Roman" w:cs="Times New Roman"/>
          <w:sz w:val="27"/>
          <w:szCs w:val="27"/>
        </w:rPr>
        <w:t>не проведена операция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«чек коррекции»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контрольно-кассовой технике на всю неучтенную сумму выручки по дату формирования чека-коррекции </w:t>
      </w:r>
      <w:r>
        <w:rPr>
          <w:rFonts w:ascii="Times New Roman" w:eastAsia="Times New Roman" w:hAnsi="Times New Roman" w:cs="Times New Roman"/>
          <w:sz w:val="27"/>
          <w:szCs w:val="27"/>
        </w:rPr>
        <w:t>по 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есту осуществления деятельности,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чем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ч.1 ст.19.5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Законный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редставитель ООО «РМ»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  <w:sz w:val="27"/>
          <w:szCs w:val="27"/>
        </w:rPr>
        <w:t>мени судебного заседания юридическое лиц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извещалось надлежащим образом, </w:t>
      </w:r>
      <w:r>
        <w:rPr>
          <w:rFonts w:ascii="Times New Roman" w:eastAsia="Times New Roman" w:hAnsi="Times New Roman" w:cs="Times New Roman"/>
          <w:sz w:val="27"/>
          <w:szCs w:val="27"/>
        </w:rPr>
        <w:t>ходатайств об отложении судебного заседания суду не поступило.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7"/>
          <w:szCs w:val="27"/>
        </w:rPr>
        <w:t>законного представителя О</w:t>
      </w:r>
      <w:r>
        <w:rPr>
          <w:rFonts w:ascii="Times New Roman" w:eastAsia="Times New Roman" w:hAnsi="Times New Roman" w:cs="Times New Roman"/>
          <w:sz w:val="27"/>
          <w:szCs w:val="27"/>
        </w:rPr>
        <w:t>ОО «РМ».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зучив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25.1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ч.1 ст.28.2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совершении административного правонарушения составляется </w:t>
      </w:r>
      <w:hyperlink r:id="rId4" w:anchor="/document/407122554/entry/30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протокол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положений частей 2, 3, 4, 4.1 и 6 ст.28.2 КоАП РФ в протоколе об административном правонарушении указываются дата и место его составления,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должность, фамилия и инициалы лица, составившего протокол, сведения </w:t>
      </w:r>
      <w:r>
        <w:rPr>
          <w:rFonts w:ascii="Times New Roman" w:eastAsia="Times New Roman" w:hAnsi="Times New Roman" w:cs="Times New Roman"/>
          <w:sz w:val="27"/>
          <w:szCs w:val="27"/>
        </w:rPr>
        <w:t>о лице, в отношении которого возбуждено дело об административном правонарушении, фамилии, имена, отчества, адреса места жительства свидетелей и потерпевших, если имеются свидетели и потерпевшие, место, время совершения и событие административного правонарушения, статья настоящего Кодекса или закона субъекта Российской Федерации, предусматривающая административную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лица, в отношении которых возбуждено дело, иные сведения, необходимые для разрешения дела.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настоящим Кодексом, о чем делается запись в протоколе (ч.3 ст.28.2).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 (ч.4 ст.28.2).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>если они извещены в установленном порядке,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 (ч.4.1 ст.28.2).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а также потерпевшему вручается под расписку копия протокола об административном правонарушении (ч.6 ст.28.2).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Содержание вышеперечисленных норм свидетельствует о том, что основным условием возбуждения дела в отсутствие лица, привлекаемого к административной ответственности, является надлежащее извещение этого лица о времени и месте составления протокола, а также предоставление ему возможности реализовать свои права.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25.15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лица, участвующие в производстве по делу об административном правонарушении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смыслу закона (пункт 6 п</w:t>
      </w:r>
      <w:r>
        <w:rPr>
          <w:rFonts w:ascii="Times New Roman" w:eastAsia="Times New Roman" w:hAnsi="Times New Roman" w:cs="Times New Roman"/>
          <w:sz w:val="27"/>
          <w:szCs w:val="27"/>
        </w:rPr>
        <w:t>остановления Пленума Верховного Суда Российской Федерации от 24 марта 2005 года № 5),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нормы возлагают на лицо, осуществляющее производство по делу об административном правонарушении, обязанность извещать лицо, привлекаемое к административной ответственности, о времени и месте рассмотрения дела посредством любым из средств связи, позволяющим контролировать получение извещения адресатом.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для признания извещения участника производства по делу об административном правонарушении надлежащим в случае неполучения им судебной корреспонденции необходимо проверить, соблюден ли установленный порядок доставки и </w:t>
      </w:r>
      <w:r>
        <w:rPr>
          <w:rFonts w:ascii="Times New Roman" w:eastAsia="Times New Roman" w:hAnsi="Times New Roman" w:cs="Times New Roman"/>
          <w:sz w:val="27"/>
          <w:szCs w:val="27"/>
        </w:rPr>
        <w:t>вручения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направленного лицу, в отношении которого ведется производство по делу, уведомления о судебном заседании.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пунктом 34 Приказа </w:t>
      </w:r>
      <w:r>
        <w:rPr>
          <w:rFonts w:ascii="Times New Roman" w:eastAsia="Times New Roman" w:hAnsi="Times New Roman" w:cs="Times New Roman"/>
          <w:sz w:val="27"/>
          <w:szCs w:val="27"/>
        </w:rPr>
        <w:t>Минцифры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от 17 апреля 2023 года № 382 «Об утверждении Правил оказания услуг почтовой связи» почтовые отправления федеральных судов и мировых судей субъектов Российской Федерации, содержащих вложения в виде судебных извещений (судебных повесток), копий судебных актов (в том числе определений, решений, постановлений судов), судебных дел (материалов), исполнительных документов), а также почтовые отправления, направляемые в ходе производства по делам об административных правонарушениях в соответствии с Кодексом Российской Федерации об административных правонарушениях и принимаемыми в соответствии с ним законами субъектов Российской Федерации об административных правонарушениях, содержащих вложения в виде извещений (повесток), копий актов (в том числе определений, решений, постановлений по делам об административных правонарушениях), дел (материалов) об административных правонарушениях, исполнительных документов (далее - почтовые отправления разряда «административное») при невозможности их вручения адресатам (их уполномоченным представителям) хранятся в объектах почтовой связи места назначения в течение 7 календарных дней.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исчислении срока хранения почтовых отправлений разряда «судебное» и разряда «административное» день поступления и возврата почтового отправления, а также нерабочие праздничные дни, установленные трудовым законодательством Российской Федерации, не учитываются.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требования закона не были соблюдены должностным лицом административного органа при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составлении протокола об административном правонарушении в отношении ООО «РМ», протокол составлен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отсутствие лица,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привлекаемого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</w:t>
      </w:r>
      <w:r>
        <w:rPr>
          <w:rFonts w:ascii="Times New Roman" w:eastAsia="Times New Roman" w:hAnsi="Times New Roman" w:cs="Times New Roman"/>
          <w:sz w:val="27"/>
          <w:szCs w:val="27"/>
        </w:rPr>
        <w:t>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 этом, сведений об извещении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«РМ», </w:t>
      </w:r>
      <w:r>
        <w:rPr>
          <w:rFonts w:ascii="Times New Roman" w:eastAsia="Times New Roman" w:hAnsi="Times New Roman" w:cs="Times New Roman"/>
          <w:sz w:val="27"/>
          <w:szCs w:val="27"/>
        </w:rPr>
        <w:t>равно как и ходатайства о рассмотрении дела без участия лица, привлеченного к административной ответственности, материалы настоящего дела не содержат.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материалов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составление протокола об административном правонарушении назначено 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02.05.2025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14 час.00 мин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ул.Дзержинского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д.2 каб.224, что подтверждается копией уведомления от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21.05.2025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ООО «РМ» по адресу регистрации: </w:t>
      </w: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ул.Дунина-Горкавича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д.6 направлено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 о времени и месте рассмотрения дела, которое согласно данным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почтового идентификатора №80100309922570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размещенным на официальном сайте Почты России, поступило в отделение почтовой связи по месту вручения </w:t>
      </w:r>
      <w:r>
        <w:rPr>
          <w:rFonts w:ascii="Times New Roman" w:eastAsia="Times New Roman" w:hAnsi="Times New Roman" w:cs="Times New Roman"/>
          <w:sz w:val="27"/>
          <w:szCs w:val="27"/>
        </w:rPr>
        <w:t>27.05.2025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29.05.2025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передано почтальону, </w:t>
      </w:r>
      <w:r>
        <w:rPr>
          <w:rFonts w:ascii="Times New Roman" w:eastAsia="Times New Roman" w:hAnsi="Times New Roman" w:cs="Times New Roman"/>
          <w:sz w:val="27"/>
          <w:szCs w:val="27"/>
        </w:rPr>
        <w:t>31.05.2025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состоя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лась неудачная попытка вручения, 04.06.2025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корреспонденция возвращена отправителю ввиду истечения срока хранения, то есть после </w:t>
      </w:r>
      <w:r>
        <w:rPr>
          <w:rFonts w:ascii="Times New Roman" w:eastAsia="Times New Roman" w:hAnsi="Times New Roman" w:cs="Times New Roman"/>
          <w:sz w:val="27"/>
          <w:szCs w:val="27"/>
        </w:rPr>
        <w:t>составления протокола об административном правонарушении.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составлен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 истечения семидневного срока </w:t>
      </w:r>
      <w:r>
        <w:rPr>
          <w:rFonts w:ascii="Times New Roman" w:eastAsia="Times New Roman" w:hAnsi="Times New Roman" w:cs="Times New Roman"/>
          <w:sz w:val="27"/>
          <w:szCs w:val="27"/>
        </w:rPr>
        <w:t>хранения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направленного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ООО «РМ»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уведомления о времени и месте рассмотрения и при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сутствии сведений о получении юридическим лицом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</w:t>
      </w:r>
      <w:r>
        <w:rPr>
          <w:rFonts w:ascii="Times New Roman" w:eastAsia="Times New Roman" w:hAnsi="Times New Roman" w:cs="Times New Roman"/>
          <w:sz w:val="27"/>
          <w:szCs w:val="27"/>
        </w:rPr>
        <w:t>составления протокола, при этом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 должностного лица отсутствовали сведения о надлежащем извещении лица, привлекаемого к административной ответственности.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Кроме того, составление протокола об административном правонарушении согласно уведомления назначено на 02.05.2025, при том, что уведомление направлено ООО «РМ» 21.05.2025, то есть после даты составления протокола.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Каких-либо иных доказательств надлежащего извещения лица, привлекаемого к административной ответственности,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«РМ»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участие при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составлении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нарушено, что является существе</w:t>
      </w:r>
      <w:r>
        <w:rPr>
          <w:rFonts w:ascii="Times New Roman" w:eastAsia="Times New Roman" w:hAnsi="Times New Roman" w:cs="Times New Roman"/>
          <w:sz w:val="27"/>
          <w:szCs w:val="27"/>
        </w:rPr>
        <w:t>нным процессуальным нарушением.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ч.3 ст.26.2 КоАП РФ не допускается использование доказательств по делу об административном правонарушении, если указанные доказательства получены с нарушением закона.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Нарушение процессуальных требований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КоАП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РФ, допущенное при </w:t>
      </w:r>
      <w:r>
        <w:rPr>
          <w:rFonts w:ascii="Times New Roman" w:eastAsia="Times New Roman" w:hAnsi="Times New Roman" w:cs="Times New Roman"/>
          <w:sz w:val="27"/>
          <w:szCs w:val="27"/>
        </w:rPr>
        <w:t>составлении протокола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правонарушении, является существенным, влекущим признание данного доказательства недопустимым.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настоящее время возможность устранения недостатков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утрачена, возвращение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составившему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его должностному лицу после начала рассмотрения дела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 нормами КоАП РФ не предусмотрено, устранение указанного выше нарушения на стадии рассмотрения дела невозможно.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Исключение из числа доказательств протокола об административном правонарушении влечет невозможность привлечения лица к административной ответственности.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ст.118, ч.3 ст.123 Конституции РФ суд, рассматривая административные дела, осуществляет исключительную функцию правосудия и не должен подменять органы и лиц, предъявляющих и обосновывающих обвинение в административном правонарушении. Согласно же конституционному положению о том, что судопроизводство в РФ осуществляется на основе состязательности и равноправия сторон, обязанность по доказыванию обвинения в совершении правонарушения возлагается на административный орган.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п.2 ч.1 ст.24.5 КоАП РФ производство по делу об административном правонарушении не может быть начато, а начатое производство подлежит прекращению в связи с отсутствием состава административного правонарушения.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изложенных обстоятельствах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«РМ»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подлежит прекращ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ению, в связи с отсутствием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состава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ч.1 ст.19.5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изложенного, руководствуясь ч.2 ст.24.5, ст.29.10 КоАП РФ, мировой судья,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 о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л: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прекратить производство по 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«РМ»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основании п.2 ч.1 ст.24.5 КоАП РФ, в связи с отсутствием состава административного правонарушени</w:t>
      </w:r>
      <w:r>
        <w:rPr>
          <w:rFonts w:ascii="Times New Roman" w:eastAsia="Times New Roman" w:hAnsi="Times New Roman" w:cs="Times New Roman"/>
          <w:sz w:val="27"/>
          <w:szCs w:val="27"/>
        </w:rPr>
        <w:t>я, предусмотренного ч.1 ст.19.5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10 дней со дня получения копии постановления.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Ю.Б. Миненко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sectPr>
      <w:head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340815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B2304-6937-4E6A-A12A-4DB51FEA248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